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28" w:rsidRPr="005879CC" w:rsidRDefault="00FF3E28" w:rsidP="000311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879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Сравнительная таблица</w:t>
      </w:r>
      <w:r w:rsidR="00031162" w:rsidRPr="005879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F3E28" w:rsidRPr="005879CC" w:rsidRDefault="00031162" w:rsidP="00FF3E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9CC">
        <w:rPr>
          <w:rFonts w:ascii="Times New Roman" w:hAnsi="Times New Roman" w:cs="Times New Roman"/>
          <w:b/>
          <w:sz w:val="28"/>
          <w:szCs w:val="28"/>
        </w:rPr>
        <w:t>к проекту п</w:t>
      </w:r>
      <w:r w:rsidR="00FF3E28" w:rsidRPr="005879CC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Pr="005879CC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FF3E28" w:rsidRPr="005879CC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031162" w:rsidRPr="005879CC" w:rsidRDefault="00031162" w:rsidP="00FF3E28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5879C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F3E28" w:rsidRPr="005879C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007A8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</w:t>
      </w:r>
      <w:r w:rsidR="00FF3E28" w:rsidRPr="005879CC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Правительства Кыргызской Республики </w:t>
      </w:r>
    </w:p>
    <w:p w:rsidR="005879CC" w:rsidRPr="005879CC" w:rsidRDefault="00FF3E28" w:rsidP="000F09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79CC">
        <w:rPr>
          <w:rFonts w:ascii="Times New Roman" w:hAnsi="Times New Roman" w:cs="Times New Roman"/>
          <w:b/>
          <w:bCs/>
          <w:sz w:val="28"/>
          <w:szCs w:val="28"/>
        </w:rPr>
        <w:t>«Об утверждении Порядка обращения с опасными отходами на территории Кыргызской Республики»</w:t>
      </w:r>
    </w:p>
    <w:p w:rsidR="005879CC" w:rsidRPr="005879CC" w:rsidRDefault="005879CC" w:rsidP="005879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9CC">
        <w:rPr>
          <w:b/>
          <w:sz w:val="28"/>
          <w:szCs w:val="28"/>
        </w:rPr>
        <w:t xml:space="preserve"> </w:t>
      </w:r>
      <w:r w:rsidRPr="005879CC">
        <w:rPr>
          <w:rFonts w:ascii="Times New Roman" w:hAnsi="Times New Roman" w:cs="Times New Roman"/>
          <w:b/>
          <w:sz w:val="28"/>
          <w:szCs w:val="28"/>
        </w:rPr>
        <w:t>от 28 декабря 2015 года № 885</w:t>
      </w:r>
    </w:p>
    <w:p w:rsidR="00FF3E28" w:rsidRPr="00A52A7C" w:rsidRDefault="00FF3E28" w:rsidP="00FF3E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E28" w:rsidRPr="003E3F29" w:rsidRDefault="00FF3E28" w:rsidP="00FF3E2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Style w:val="a4"/>
        <w:tblW w:w="14175" w:type="dxa"/>
        <w:tblInd w:w="250" w:type="dxa"/>
        <w:tblLook w:val="04A0"/>
      </w:tblPr>
      <w:tblGrid>
        <w:gridCol w:w="5954"/>
        <w:gridCol w:w="8221"/>
      </w:tblGrid>
      <w:tr w:rsidR="00FF3E28" w:rsidTr="003C476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5879CC" w:rsidRDefault="00FF3E28" w:rsidP="00A1650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879C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5879CC" w:rsidRDefault="00FF3E28" w:rsidP="00A1650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879C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FF3E28" w:rsidTr="000F0939">
        <w:tc>
          <w:tcPr>
            <w:tcW w:w="1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CC" w:rsidRPr="005879CC" w:rsidRDefault="005879CC" w:rsidP="005879CC">
            <w:pPr>
              <w:ind w:left="-108" w:right="-17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SUB2860000"/>
            <w:bookmarkEnd w:id="0"/>
            <w:r w:rsidRPr="005879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Порядок обращения с опасными отходами на территории Кыргызской Республики</w:t>
            </w:r>
            <w:r w:rsidRPr="005879CC">
              <w:rPr>
                <w:rFonts w:ascii="Times New Roman" w:hAnsi="Times New Roman" w:cs="Times New Roman"/>
                <w:b/>
                <w:sz w:val="28"/>
                <w:szCs w:val="28"/>
              </w:rPr>
              <w:t>, утвержденный постановлением Правительства Кыргызской Республики от 28 декабря 2015 года № 885</w:t>
            </w:r>
          </w:p>
        </w:tc>
      </w:tr>
      <w:tr w:rsidR="005879CC" w:rsidTr="000F0939">
        <w:trPr>
          <w:trHeight w:val="441"/>
        </w:trPr>
        <w:tc>
          <w:tcPr>
            <w:tcW w:w="1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63" w:rsidRDefault="00081D63" w:rsidP="005879C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879CC" w:rsidRPr="005879CC" w:rsidRDefault="005879CC" w:rsidP="00587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9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2. Обращение с ртутьсодержащими отходами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5879C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Все ртутьсодержащие отходы и вышедшие из строя приборы, содержащие ртуть, подлежат сбору и возврату для последующей </w:t>
            </w:r>
            <w:r w:rsidRPr="000F0939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>регенерации ртути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специализированные предприятия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5879CC" w:rsidP="003A5ADD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Все ртутьсодержащие отходы и вышедшие из строя приборы, содержащие ртуть, подлежат сбору и возврату для последующей </w:t>
            </w:r>
            <w:r w:rsidRPr="000F09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переработки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специализированные предприятия</w:t>
            </w:r>
          </w:p>
        </w:tc>
      </w:tr>
      <w:tr w:rsidR="005879CC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CC" w:rsidRPr="000F0939" w:rsidRDefault="005879C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6A" w:rsidRPr="002A6341" w:rsidRDefault="00AA576A" w:rsidP="003A5A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14-1. При обращении с ртутьсодержащими отходами применяются следующие 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основные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понятия: 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ab/>
              <w:t>демеркуризация - процесс удаления ртути и ее соединений физико-химическими или механическими способами с целью исключения отравления людей и животных, а также очистка помещений и предметов от загрязнений металлической ртутью и источников ртутных паров.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ab/>
              <w:t>о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рганизации по переработке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ртутьсодержащих отходов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специализированные предприятия, осуществляющие переработку и демеркуризацию ртутьсодержащих отходов, имеющие необходимое технологическое о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борудование и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лицензию на «утилизацию, хранение, захоронение, уничтожение отходов токсичных материалов и веществ, в том числе радиоактивных», прошедшее 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государственную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экологическую экспертизу;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ab/>
              <w:t>ртутьсодержащие изделия (далее - РСИ) - изделия и устройства, содержащие металлическую ртуть или ее соединения: измерительные приборы, терморегуляторы, барометры и манометры ртутные, лабораторные, технические и медицинские ртутные термометры, тонометры, расходомеры, уровнемеры, игнитроны - специальные приборы, применяемые в мощных выпрямительных устройствах, ртутьсодержащие гальванические элементы, люминесцентные лампы с ртутным заполнением высокого и низкого давления и иные изделия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содержащие ртуть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ab/>
              <w:t>ртут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ьсодержащие отходы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- ртутьсодержащие изделия, утратившие полностью или частично свои потребительские свойства (отработавшие свой ресурс или пришедшие в негодность), металлическая ртуть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извлеченная из изделий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материалы и предметы, загрязненные металлической ртутью и ее соединениями;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 xml:space="preserve">сбор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ртутьсодержащих отходов - прием или поступление отходов от физических и юридических лиц в целях дальнейшего транспортирования и переработки;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ab/>
              <w:t>специальная тара - контейнер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обеспечивающий сохранность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ртутьсодержащих отходов при хранении, выполнении погрузочно-разгрузочных работ, транспортировании;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 xml:space="preserve">переработка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ртутьсодержащих отходов - обработка ртутьсодержащих отходов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технологическим методом на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специализированных установках с целью предотвращения вредного воздействия их на здоровье человека и окружающую среду, а также возможного извлечения материальных ресурсов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для дальнейшего использования;</w:t>
            </w:r>
          </w:p>
          <w:p w:rsidR="00AA576A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утилизационный сбор на ртутьсодержащие отходы – неналоговый сбор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переработку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ртутьсодержащих отходов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уплачиваемый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производителями, импортерами РСИ, подлежащих переработке после утраты ими потребительских свойств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;</w:t>
            </w:r>
          </w:p>
          <w:p w:rsidR="005879CC" w:rsidRPr="002A6341" w:rsidRDefault="00AA576A" w:rsidP="003A5AD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 xml:space="preserve">хранение </w:t>
            </w: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ртутьсодержащих отходов - содержание отходов в специально оборудованных накопителях до их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извлечения с целью переработки.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6A" w:rsidRPr="002A6341" w:rsidRDefault="00AA576A" w:rsidP="003A5A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14-2. </w:t>
            </w:r>
            <w:r w:rsidRPr="002A63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Ю</w:t>
            </w: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ридические и физические лица, использующие ртутьсодержащие изделия, осуществляют сбор и временное хранение ртутьсодержащих отходов отдельно от других видов отходов, в специально отведенном месте и в специальной таре, исключающей повреждение этих изделий и попадание содержащихся в них ртутьсодержащих веществ в воздух, источники водоснабжения, почву и пищевые продукты.</w:t>
            </w:r>
          </w:p>
          <w:p w:rsidR="00FF3E28" w:rsidRPr="002A6341" w:rsidRDefault="00AA576A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Собранные ртутьсодержащие отходы передаются организациям по переработке на основании договора.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15. К работе по замене и сбору отработанных ртутьсодержащих ламп допускаются электромонтеры, электрослесари после проверки знаний и прохождения инструктажа о мерах безопасности при выполнении данного вида работ.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16. Сбор и хранение ртутьсодержащих 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отходов следует выполнять в специально оборудованном помещении, отдельно расположенном от производственных помещений. Хранение ртутьсодержащих отходов должно осуществляться с соблюдением правил техники безопасности и санитарных норм.</w:t>
            </w:r>
          </w:p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>Главным условием при замене и сборе отработанных ртутьсодержащих ламп является сохранение их герметичности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16. Сбор и хранение ртутьсодержащих отходов следует 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выполнять в специально оборудованном помещении, отдельно расположенном от производственных помещений. Хранение ртутьсодержащих отходов должно осуществляться с соблюдением правил техники безопасности и санитарных норм.</w:t>
            </w:r>
          </w:p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Главным условием при замене, </w:t>
            </w:r>
            <w:r w:rsidRPr="000F0939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временном и постоянном хранении, а также сборе отработанных ртутьсодержащих изделий является обеспечение</w:t>
            </w:r>
            <w:r w:rsidRPr="000F09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их герметичного хранения. </w:t>
            </w:r>
          </w:p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F3E28" w:rsidTr="003A5ADD">
        <w:trPr>
          <w:trHeight w:val="18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2A6341" w:rsidRDefault="00CE641C" w:rsidP="003A5ADD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16-1. Централизованный сбор и временное хранение отработавших ресурс ртутьсодержащих изделий производится организациями по переработке РСО через пункты сбора бытовых отходов, с использованием специально установленных контейнеров, исключающих повреждение отработавших ресурс ртутьсодержащих изделий и попадание содержащихся в них ртутьсодержащих веществ в воздух, источники водоснабжения, почву и пищевые продукты.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1C" w:rsidRPr="002A6341" w:rsidRDefault="00CE641C" w:rsidP="003A5ADD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16-2. Предприятия торговли, осуществляющие реализацию ртутьсодержащих изделий населению через стационарные торговые точки, могут осуществлять прием у населения отработавших ресурс ртутьсодержащих изделий на платной основе без ограничений, с последующей сдачей их организациям по переработке и/или производителям (импортерам) РСИ.</w:t>
            </w:r>
          </w:p>
          <w:p w:rsidR="00FF3E28" w:rsidRPr="002A6341" w:rsidRDefault="00CE641C" w:rsidP="004346F6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предприятий торговли, </w:t>
            </w:r>
            <w:r w:rsidR="004346F6"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осуществляющих прием ртутьсодержащих отходов</w:t>
            </w: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, не взимается плата за размещение отходов при наличии договоров на переработку.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1C" w:rsidRPr="002A6341" w:rsidRDefault="00CE641C" w:rsidP="003A5AD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16-3. Производитель (импортер) ртутьсодержащих изделий, подлежащих переработке после утраты ими потребительских свойств, выплачивает утилизационный сбор, согласно методике расчета сумм утилизационного сбора, утверждаемой Правительством Кыргызской Республики. </w:t>
            </w:r>
          </w:p>
          <w:p w:rsidR="00CE641C" w:rsidRPr="002A6341" w:rsidRDefault="00CE641C" w:rsidP="003A5AD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Производитель (импортер) ртутьсодержащих изделий включает утилизационный платеж в себестоимость продукции.</w:t>
            </w:r>
          </w:p>
          <w:p w:rsidR="00CE641C" w:rsidRPr="002A6341" w:rsidRDefault="00170439" w:rsidP="003A5AD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Утилизационный сбор</w:t>
            </w:r>
            <w:r w:rsidR="00CE641C"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выплачивается в случае, когда производитель (импортер) берет на себя обязательство по самостоятельной переработке ртутьсодержащих изделий, утративши</w:t>
            </w:r>
            <w:r w:rsidR="00CF1225"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х свои потребительские свойства</w:t>
            </w:r>
            <w:r w:rsidR="00CE641C"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и/или вывозит из территории Кыргызской Республики.</w:t>
            </w:r>
          </w:p>
          <w:p w:rsidR="00FF3E28" w:rsidRPr="002A6341" w:rsidRDefault="00CE641C" w:rsidP="004346F6">
            <w:pPr>
              <w:pStyle w:val="tkZagolovok5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sz w:val="28"/>
                <w:szCs w:val="28"/>
              </w:rPr>
              <w:t>В качестве подтверждения исполнения обязательств</w:t>
            </w:r>
            <w:r w:rsidR="00CF1225" w:rsidRPr="002A63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A6341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 документы, подтверждающие сбор, переработку и/или утилизацию отходов, образовавшихся после утраты потребительских свойств РСИ и договора по вывозу из территории Кыргызской Республики.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1C" w:rsidRPr="002A6341" w:rsidRDefault="00CE641C" w:rsidP="003A5ADD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16-4. Средства, поступившие в республиканский бюджет в счет уплаты утилизационного сбора, расходуются согласно статье 84-2 </w:t>
            </w:r>
            <w:hyperlink r:id="rId7" w:history="1">
              <w:r w:rsidRPr="002A6341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Кодекс</w:t>
              </w:r>
            </w:hyperlink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а Кыргызской Республики о неналоговых доходах.</w:t>
            </w:r>
          </w:p>
          <w:p w:rsidR="00CE641C" w:rsidRPr="002A6341" w:rsidRDefault="00CE641C" w:rsidP="003A5ADD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Сумма вознаграждения населению за сдачу бракованных или отработавших ресурс ртутьсодержащих изделий и предприятиям торговли за сбор ртутьсодержащих изделий, после утраты ими потребительских свойств, оговаривается в договорах между производителями (импортерами) ртутьсодержащих изделий или организациями по переработке РСО и предприятиями торговли.</w:t>
            </w:r>
          </w:p>
          <w:p w:rsidR="00FF3E28" w:rsidRPr="002A6341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2A6341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16-5. В случае, если юридическое лицо, использующее ртутьсодержащие изделия, не имеет собственной территории и по договору аренды занимает площади (за исключением промышленных производственных объектов) исключительно для офиса, объектов торговли и сферы услуг, по которым услуги по содержанию зданий осуществляются владельцем или уполномоченной им организацией, накопление ртутьсодержащих отходов производится арендодателем.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17. Тарой для сбора и хранения ламп являются целые картонные коробки от люминесцентных ламп, картонные, фанерные коробки, коробки из древесно-стружечных плит (ДСП), полиэтиленовые и бумажные мешки.</w:t>
            </w:r>
          </w:p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Упакованные отработанные лампы и другие ртутьсодержащие отходы следует хранить на стеллажах, исключая повреждение упаковок.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18. Сбор и хранение битых ртутьсодержащих ламп должно производиться в герметичной, стальной емкости с ручками для переноса и маркировкой «Для битых ртутьсодержащих отходов».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19. Запрещается бой, вынос отходов, содержащих ртуть, на свалку и другие места, не предназначенные для размещения опасных отходов.</w:t>
            </w:r>
          </w:p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Удаление ртути из металлической емкости для битых ртутьсодержащих отходов 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осуществляется </w:t>
            </w:r>
            <w:r w:rsidRPr="003A5ADD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>предприятиями, организациями и у</w:t>
            </w:r>
            <w:r w:rsidRPr="000F0939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>чреждениями по производству и применению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ртути.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19. Запрещается бой, вынос отходов, содержащих ртуть, на свалку и другие места, не предназначенные для размещения опасных отходов.</w:t>
            </w:r>
          </w:p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Удаление ртути из металлической емкости для битых ртутьсодержащих отходов осуществляется </w:t>
            </w:r>
            <w:r w:rsidRPr="003A5A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организациями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09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переработке</w:t>
            </w: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ртути</w:t>
            </w:r>
            <w:r w:rsidR="003A5AD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20. Транспортировка ртутьсодержащих отходов должна производиться специализированным транспортом. В случае его отсутствия транспортировка осуществляются другими транспортными средствами, </w:t>
            </w:r>
            <w:r w:rsidRPr="000F0939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>исключающими возможность создания аварийных ситуаций, причинения вреда окружающей среде, здоровью людей.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1C" w:rsidRPr="000F0939" w:rsidRDefault="00CE641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20. Транспортировка ртутьсодержащих отходов должна производиться специализированным транспортом. В случае его отсутствия транспортировка осуществляются другими транспортными средствами, </w:t>
            </w:r>
            <w:r w:rsidRPr="000F0939">
              <w:rPr>
                <w:rFonts w:ascii="Times New Roman" w:hAnsi="Times New Roman" w:cs="Times New Roman"/>
                <w:b/>
                <w:sz w:val="28"/>
                <w:szCs w:val="28"/>
              </w:rPr>
              <w:t>не предназначенными для перевозки пищевых продуктов и товаров, приравненных к ним</w:t>
            </w:r>
            <w:r w:rsidR="003A5AD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C" w:rsidRPr="000F0939" w:rsidRDefault="00D1490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21. При транспортировании ртутьсодержащих отходов необходимо обеспечивать обязательную их укладку правильными рядами во избежание повреждения тары в пути, потери ртути и заражения транспортных средств и местности ртутью.</w:t>
            </w:r>
          </w:p>
          <w:p w:rsidR="00FF3E28" w:rsidRPr="000F0939" w:rsidRDefault="00D1490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Битые лампы должны транспортироваться в герметичных контейнерах с ручками для переноса.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D1490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sz w:val="28"/>
                <w:szCs w:val="28"/>
              </w:rPr>
              <w:t>22. Загрузка, транспортировка и разгрузка ртутьсодержащих отходов должны осуществляться в присутствии ответственного лица предприятия. Бросать упаковки при загрузке запрещается. Укладка упаковок должна производиться таким образом, чтобы более прочная тара была в нижних рядах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3E28" w:rsidTr="003A5ADD">
        <w:trPr>
          <w:trHeight w:val="95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28" w:rsidRPr="000F0939" w:rsidRDefault="00D1490C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</w:pPr>
            <w:r w:rsidRPr="000F0939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lastRenderedPageBreak/>
              <w:t>23. На предприятии должен вестись количественный учет образования и сбора отработанных ртутьсодержащих ламп, термометров и других отходов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C5" w:rsidRPr="000F0939" w:rsidRDefault="00821FC5" w:rsidP="003A5AD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09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23. </w:t>
            </w:r>
            <w:r w:rsidRPr="000F093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Юридические лица, использующие ртутьсодержащие изделия</w:t>
            </w:r>
            <w:r w:rsidRPr="000F09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должны вести количественный учет образования и сбора отработанных ртутьсодержащих отходов.</w:t>
            </w:r>
          </w:p>
          <w:p w:rsidR="00FF3E28" w:rsidRPr="000F0939" w:rsidRDefault="00FF3E28" w:rsidP="003A5A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3E28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28" w:rsidRPr="000F0939" w:rsidRDefault="00FF3E28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C5" w:rsidRPr="002A6341" w:rsidRDefault="00821FC5" w:rsidP="003A5ADD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23-1. Юридическими лицами, использующими ртутьсодержащие изделия в обязательном порядке осуществляется:</w:t>
            </w:r>
          </w:p>
          <w:p w:rsidR="00821FC5" w:rsidRPr="002A6341" w:rsidRDefault="00821FC5" w:rsidP="003A5ADD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- ведение журнала учета оборота ртутьсодержащих изделий. В журнале указывается количество изделий, приобретенных в течение периода, место использования, количество отработавших ресурс ртутьсодержащих изделий переданных на переработку;</w:t>
            </w:r>
          </w:p>
          <w:p w:rsidR="00FF3E28" w:rsidRPr="002A6341" w:rsidRDefault="00821FC5" w:rsidP="003A5ADD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- проведение ежегодной инвентаризации всех имеющихся на предприятии ртутьсодержащих изделий и образующихся отходов и обеспечение составление паспорта опасных отходов.</w:t>
            </w:r>
            <w:r w:rsidRPr="002A634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821FC5" w:rsidTr="003A5AD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C5" w:rsidRPr="000F0939" w:rsidRDefault="00821FC5" w:rsidP="003A5ADD">
            <w:pPr>
              <w:ind w:firstLine="4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C5" w:rsidRPr="002A6341" w:rsidRDefault="00821FC5" w:rsidP="00F8206F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23-2. </w:t>
            </w:r>
            <w:r w:rsidR="00F8206F" w:rsidRPr="002A6341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Финансирование деятельности организаций по сбору и переработке осуществляется за счет поступлений в республиканский бюджет, взимаемых в виде утилизационного сбора на ввоз (импорт) и производство ртутьсодержащих изделий, грантов и других средств, не запрещенных законодательством.</w:t>
            </w:r>
          </w:p>
        </w:tc>
      </w:tr>
    </w:tbl>
    <w:p w:rsidR="009D53B6" w:rsidRDefault="009D53B6" w:rsidP="003A5ADD">
      <w:pPr>
        <w:jc w:val="both"/>
      </w:pPr>
      <w:bookmarkStart w:id="1" w:name="_GoBack"/>
      <w:bookmarkEnd w:id="1"/>
    </w:p>
    <w:p w:rsidR="006E7DAB" w:rsidRDefault="006E7DAB" w:rsidP="003A5ADD">
      <w:pPr>
        <w:jc w:val="both"/>
      </w:pPr>
    </w:p>
    <w:p w:rsidR="006E7DAB" w:rsidRPr="00C1149F" w:rsidRDefault="006E7DAB" w:rsidP="00C114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И.о. д</w:t>
      </w:r>
      <w:r w:rsidRPr="00D73FE5">
        <w:rPr>
          <w:rFonts w:ascii="Times New Roman" w:hAnsi="Times New Roman" w:cs="Times New Roman"/>
          <w:b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D73FE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73FE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D73FE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Э.Шерип</w:t>
      </w:r>
      <w:r w:rsidRPr="00D73FE5">
        <w:rPr>
          <w:rFonts w:ascii="Times New Roman" w:hAnsi="Times New Roman" w:cs="Times New Roman"/>
          <w:b/>
          <w:sz w:val="28"/>
          <w:szCs w:val="28"/>
        </w:rPr>
        <w:t>ов</w:t>
      </w:r>
    </w:p>
    <w:sectPr w:rsidR="006E7DAB" w:rsidRPr="00C1149F" w:rsidSect="000F0939">
      <w:footerReference w:type="default" r:id="rId8"/>
      <w:pgSz w:w="16838" w:h="11906" w:orient="landscape"/>
      <w:pgMar w:top="1276" w:right="1134" w:bottom="850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22" w:rsidRDefault="00D95122" w:rsidP="000F0939">
      <w:pPr>
        <w:spacing w:after="0" w:line="240" w:lineRule="auto"/>
      </w:pPr>
      <w:r>
        <w:separator/>
      </w:r>
    </w:p>
  </w:endnote>
  <w:endnote w:type="continuationSeparator" w:id="0">
    <w:p w:rsidR="00D95122" w:rsidRDefault="00D95122" w:rsidP="000F0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9283"/>
      <w:docPartObj>
        <w:docPartGallery w:val="Page Numbers (Bottom of Page)"/>
        <w:docPartUnique/>
      </w:docPartObj>
    </w:sdtPr>
    <w:sdtContent>
      <w:p w:rsidR="000F0939" w:rsidRDefault="00DC2D28">
        <w:pPr>
          <w:pStyle w:val="a8"/>
          <w:jc w:val="right"/>
        </w:pPr>
        <w:fldSimple w:instr=" PAGE   \* MERGEFORMAT ">
          <w:r w:rsidR="00C1149F">
            <w:rPr>
              <w:noProof/>
            </w:rPr>
            <w:t>8</w:t>
          </w:r>
        </w:fldSimple>
      </w:p>
    </w:sdtContent>
  </w:sdt>
  <w:p w:rsidR="000F0939" w:rsidRDefault="000F093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22" w:rsidRDefault="00D95122" w:rsidP="000F0939">
      <w:pPr>
        <w:spacing w:after="0" w:line="240" w:lineRule="auto"/>
      </w:pPr>
      <w:r>
        <w:separator/>
      </w:r>
    </w:p>
  </w:footnote>
  <w:footnote w:type="continuationSeparator" w:id="0">
    <w:p w:rsidR="00D95122" w:rsidRDefault="00D95122" w:rsidP="000F0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55D78"/>
    <w:multiLevelType w:val="hybridMultilevel"/>
    <w:tmpl w:val="25B26958"/>
    <w:lvl w:ilvl="0" w:tplc="A7B6A31C">
      <w:start w:val="1"/>
      <w:numFmt w:val="bullet"/>
      <w:lvlText w:val="-"/>
      <w:lvlJc w:val="left"/>
      <w:pPr>
        <w:ind w:left="11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E28"/>
    <w:rsid w:val="000110CF"/>
    <w:rsid w:val="00031162"/>
    <w:rsid w:val="00081D63"/>
    <w:rsid w:val="000F0939"/>
    <w:rsid w:val="00125119"/>
    <w:rsid w:val="00170439"/>
    <w:rsid w:val="00201983"/>
    <w:rsid w:val="00225514"/>
    <w:rsid w:val="0024002A"/>
    <w:rsid w:val="002637C4"/>
    <w:rsid w:val="00284548"/>
    <w:rsid w:val="002A6341"/>
    <w:rsid w:val="00314FB1"/>
    <w:rsid w:val="003A5ADD"/>
    <w:rsid w:val="003C4769"/>
    <w:rsid w:val="003E11DA"/>
    <w:rsid w:val="004210C9"/>
    <w:rsid w:val="004346F6"/>
    <w:rsid w:val="004D47DA"/>
    <w:rsid w:val="004F74E9"/>
    <w:rsid w:val="005009B9"/>
    <w:rsid w:val="005879CC"/>
    <w:rsid w:val="005F5DEF"/>
    <w:rsid w:val="00622FA1"/>
    <w:rsid w:val="00686C52"/>
    <w:rsid w:val="006B5A3D"/>
    <w:rsid w:val="006E7DAB"/>
    <w:rsid w:val="007007A8"/>
    <w:rsid w:val="007C385D"/>
    <w:rsid w:val="00821FC5"/>
    <w:rsid w:val="008B23F7"/>
    <w:rsid w:val="009D3381"/>
    <w:rsid w:val="009D53B6"/>
    <w:rsid w:val="00A4383F"/>
    <w:rsid w:val="00AA576A"/>
    <w:rsid w:val="00B35560"/>
    <w:rsid w:val="00C1149F"/>
    <w:rsid w:val="00C1558B"/>
    <w:rsid w:val="00C374F3"/>
    <w:rsid w:val="00CE641C"/>
    <w:rsid w:val="00CF1225"/>
    <w:rsid w:val="00D1490C"/>
    <w:rsid w:val="00D95122"/>
    <w:rsid w:val="00DC2D28"/>
    <w:rsid w:val="00E32D40"/>
    <w:rsid w:val="00E47F5B"/>
    <w:rsid w:val="00E82027"/>
    <w:rsid w:val="00F70420"/>
    <w:rsid w:val="00F8206F"/>
    <w:rsid w:val="00FF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2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link w:val="40"/>
    <w:autoRedefine/>
    <w:qFormat/>
    <w:rsid w:val="00F70420"/>
    <w:pPr>
      <w:keepNext/>
      <w:spacing w:after="0" w:line="360" w:lineRule="auto"/>
      <w:outlineLvl w:val="1"/>
    </w:pPr>
    <w:rPr>
      <w:b/>
      <w:bCs/>
      <w:caps/>
      <w:color w:val="5B9BD5"/>
    </w:rPr>
  </w:style>
  <w:style w:type="character" w:customStyle="1" w:styleId="40">
    <w:name w:val="Стиль4 Знак"/>
    <w:basedOn w:val="a0"/>
    <w:link w:val="4"/>
    <w:rsid w:val="00F70420"/>
    <w:rPr>
      <w:b/>
      <w:bCs/>
      <w:caps/>
      <w:color w:val="5B9BD5"/>
      <w:sz w:val="24"/>
      <w:szCs w:val="24"/>
    </w:rPr>
  </w:style>
  <w:style w:type="paragraph" w:styleId="a3">
    <w:name w:val="List Paragraph"/>
    <w:basedOn w:val="a"/>
    <w:uiPriority w:val="34"/>
    <w:qFormat/>
    <w:rsid w:val="00FF3E28"/>
    <w:pPr>
      <w:ind w:left="720"/>
      <w:contextualSpacing/>
    </w:pPr>
  </w:style>
  <w:style w:type="table" w:styleId="a4">
    <w:name w:val="Table Grid"/>
    <w:basedOn w:val="a1"/>
    <w:uiPriority w:val="39"/>
    <w:rsid w:val="00FF3E2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E641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E641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F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0939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F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093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495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aida</cp:lastModifiedBy>
  <cp:revision>23</cp:revision>
  <dcterms:created xsi:type="dcterms:W3CDTF">2019-10-17T04:09:00Z</dcterms:created>
  <dcterms:modified xsi:type="dcterms:W3CDTF">2019-10-17T10:39:00Z</dcterms:modified>
</cp:coreProperties>
</file>